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odpowiadające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204AE9" w:rsidP="00631483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631483">
        <w:rPr>
          <w:b/>
          <w:noProof/>
          <w:color w:val="00B0F0"/>
          <w:sz w:val="32"/>
          <w:szCs w:val="28"/>
        </w:rPr>
        <w:t>m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="00631483">
        <w:rPr>
          <w:b/>
          <w:noProof/>
          <w:color w:val="00B0F0"/>
          <w:sz w:val="32"/>
          <w:szCs w:val="28"/>
        </w:rPr>
        <w:t>n</w:t>
      </w:r>
      <w:r w:rsidRPr="00204AE9">
        <w:rPr>
          <w:noProof/>
          <w:color w:val="215868"/>
          <w:sz w:val="32"/>
          <w:szCs w:val="28"/>
        </w:rPr>
        <w:t xml:space="preserve"> są równoległe. Oblicz miarę kąta</w:t>
      </w:r>
      <w:r w:rsidR="00B517AE" w:rsidRPr="00DC21B1">
        <w:rPr>
          <w:noProof/>
          <w:color w:val="215868"/>
          <w:sz w:val="32"/>
          <w:szCs w:val="28"/>
        </w:rPr>
        <w:t xml:space="preserve"> </w:t>
      </w:r>
      <w:r w:rsidR="00631483" w:rsidRPr="00631483">
        <w:rPr>
          <w:b/>
          <w:noProof/>
          <w:color w:val="00B0F0"/>
          <w:sz w:val="32"/>
          <w:szCs w:val="28"/>
        </w:rPr>
        <w:t>β</w:t>
      </w:r>
      <w:r w:rsidR="00B517AE"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="00B517AE" w:rsidRPr="00DC21B1">
        <w:rPr>
          <w:noProof/>
          <w:color w:val="215868"/>
          <w:sz w:val="32"/>
          <w:szCs w:val="28"/>
        </w:rPr>
        <w:br/>
      </w:r>
      <w:r w:rsidR="00631483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24075" r:id="rId10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631483">
        <w:rPr>
          <w:b/>
          <w:noProof/>
          <w:color w:val="00B0F0"/>
          <w:sz w:val="32"/>
          <w:szCs w:val="28"/>
        </w:rPr>
        <w:t>m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="00631483">
        <w:rPr>
          <w:b/>
          <w:noProof/>
          <w:color w:val="00B0F0"/>
          <w:sz w:val="32"/>
          <w:szCs w:val="28"/>
        </w:rPr>
        <w:t>n</w:t>
      </w:r>
      <w:r w:rsidRPr="00204AE9">
        <w:rPr>
          <w:noProof/>
          <w:color w:val="215868"/>
          <w:sz w:val="32"/>
          <w:szCs w:val="28"/>
        </w:rPr>
        <w:t xml:space="preserve"> są równolegle. Zaznacz łukiem kąt  odpowiadający danemu kątowi. </w:t>
      </w:r>
      <w:r>
        <w:rPr>
          <w:noProof/>
          <w:color w:val="215868"/>
          <w:sz w:val="32"/>
          <w:szCs w:val="28"/>
        </w:rPr>
        <w:br/>
      </w:r>
      <w:r w:rsidRPr="00204AE9">
        <w:rPr>
          <w:noProof/>
          <w:color w:val="215868"/>
          <w:sz w:val="32"/>
          <w:szCs w:val="28"/>
        </w:rPr>
        <w:t>Oblicz jego miarę</w:t>
      </w:r>
      <w:r>
        <w:rPr>
          <w:noProof/>
          <w:color w:val="215868"/>
          <w:sz w:val="32"/>
          <w:szCs w:val="28"/>
        </w:rPr>
        <w:t>.</w:t>
      </w:r>
      <w:r w:rsidR="00C137A7" w:rsidRPr="00204AE9">
        <w:rPr>
          <w:noProof/>
          <w:color w:val="215868"/>
          <w:sz w:val="32"/>
          <w:szCs w:val="28"/>
        </w:rPr>
        <w:br/>
      </w:r>
      <w:r w:rsidR="00B517AE" w:rsidRPr="00204AE9">
        <w:rPr>
          <w:noProof/>
          <w:color w:val="215868"/>
          <w:sz w:val="32"/>
          <w:szCs w:val="28"/>
        </w:rPr>
        <w:br/>
      </w:r>
      <w:r w:rsidR="00631483"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24076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naprzemianległe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204AE9" w:rsidP="00631483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631483">
        <w:rPr>
          <w:b/>
          <w:noProof/>
          <w:color w:val="00B0F0"/>
          <w:sz w:val="32"/>
          <w:szCs w:val="28"/>
        </w:rPr>
        <w:t>p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="00631483">
        <w:rPr>
          <w:b/>
          <w:noProof/>
          <w:color w:val="00B0F0"/>
          <w:sz w:val="32"/>
          <w:szCs w:val="28"/>
        </w:rPr>
        <w:t>r</w:t>
      </w:r>
      <w:r w:rsidRPr="00204AE9">
        <w:rPr>
          <w:noProof/>
          <w:color w:val="215868"/>
          <w:sz w:val="32"/>
          <w:szCs w:val="28"/>
        </w:rPr>
        <w:t xml:space="preserve"> są równoległe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1343B" w:rsidRPr="00E1343B">
        <w:rPr>
          <w:noProof/>
          <w:color w:val="215868"/>
          <w:sz w:val="32"/>
          <w:szCs w:val="28"/>
        </w:rPr>
        <w:t xml:space="preserve">Oblicz miarę kąta </w:t>
      </w:r>
      <w:r w:rsidR="00631483" w:rsidRPr="00631483">
        <w:rPr>
          <w:b/>
          <w:noProof/>
          <w:color w:val="00B0F0"/>
          <w:sz w:val="32"/>
          <w:szCs w:val="28"/>
        </w:rPr>
        <w:t>γ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 w:rsidR="00631483">
        <w:object w:dxaOrig="8569" w:dyaOrig="2781">
          <v:shape id="_x0000_i1027" type="#_x0000_t75" style="width:428.4pt;height:139.2pt" o:ole="">
            <v:imagedata r:id="rId13" o:title=""/>
          </v:shape>
          <o:OLEObject Type="Embed" ProgID="CorelDraw.Graphic.15" ShapeID="_x0000_i1027" DrawAspect="Content" ObjectID="_1438924077" r:id="rId14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631483">
        <w:rPr>
          <w:b/>
          <w:noProof/>
          <w:color w:val="00B0F0"/>
          <w:sz w:val="32"/>
          <w:szCs w:val="28"/>
        </w:rPr>
        <w:t>p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="00631483">
        <w:rPr>
          <w:b/>
          <w:noProof/>
          <w:color w:val="00B0F0"/>
          <w:sz w:val="32"/>
          <w:szCs w:val="28"/>
        </w:rPr>
        <w:t>r</w:t>
      </w:r>
      <w:bookmarkStart w:id="0" w:name="_GoBack"/>
      <w:bookmarkEnd w:id="0"/>
      <w:r w:rsidRPr="00204AE9">
        <w:rPr>
          <w:noProof/>
          <w:color w:val="215868"/>
          <w:sz w:val="32"/>
          <w:szCs w:val="28"/>
        </w:rPr>
        <w:t xml:space="preserve"> są równolegle. Zaznacz łukiem kąt  naprzemianległy do danego kąta</w:t>
      </w:r>
      <w:r w:rsidR="00E1343B" w:rsidRPr="00204AE9">
        <w:rPr>
          <w:noProof/>
          <w:color w:val="215868"/>
          <w:sz w:val="32"/>
          <w:szCs w:val="28"/>
        </w:rPr>
        <w:t xml:space="preserve">. </w:t>
      </w:r>
      <w:r w:rsidR="00EB44F7" w:rsidRPr="00204AE9">
        <w:rPr>
          <w:noProof/>
          <w:color w:val="215868"/>
          <w:sz w:val="32"/>
          <w:szCs w:val="28"/>
        </w:rPr>
        <w:br/>
      </w:r>
      <w:r w:rsidR="00E1343B" w:rsidRPr="00204AE9">
        <w:rPr>
          <w:noProof/>
          <w:color w:val="215868"/>
          <w:sz w:val="32"/>
          <w:szCs w:val="28"/>
        </w:rPr>
        <w:t>Oblicz jego miarę</w:t>
      </w:r>
      <w:r w:rsidR="00B517AE" w:rsidRPr="00204AE9">
        <w:rPr>
          <w:noProof/>
          <w:color w:val="215868"/>
          <w:sz w:val="32"/>
          <w:szCs w:val="28"/>
        </w:rPr>
        <w:t>.</w:t>
      </w:r>
      <w:r w:rsidR="0052070C" w:rsidRPr="00204AE9">
        <w:rPr>
          <w:noProof/>
          <w:color w:val="215868"/>
          <w:sz w:val="32"/>
          <w:szCs w:val="28"/>
        </w:rPr>
        <w:br/>
      </w:r>
      <w:r w:rsidR="0052070C" w:rsidRPr="00204AE9">
        <w:rPr>
          <w:noProof/>
          <w:color w:val="215868"/>
          <w:sz w:val="32"/>
          <w:szCs w:val="28"/>
        </w:rPr>
        <w:br/>
      </w:r>
      <w:r w:rsidR="00631483">
        <w:object w:dxaOrig="8569" w:dyaOrig="2781">
          <v:shape id="_x0000_i1028" type="#_x0000_t75" style="width:428.4pt;height:139.2pt" o:ole="">
            <v:imagedata r:id="rId15" o:title=""/>
          </v:shape>
          <o:OLEObject Type="Embed" ProgID="CorelDraw.Graphic.15" ShapeID="_x0000_i1028" DrawAspect="Content" ObjectID="_1438924078" r:id="rId16"/>
        </w:object>
      </w:r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CB" w:rsidRDefault="009B5ECB">
      <w:pPr>
        <w:spacing w:after="0" w:line="240" w:lineRule="auto"/>
      </w:pPr>
      <w:r>
        <w:separator/>
      </w:r>
    </w:p>
  </w:endnote>
  <w:endnote w:type="continuationSeparator" w:id="0">
    <w:p w:rsidR="009B5ECB" w:rsidRDefault="009B5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31483" w:rsidRPr="00631483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31483" w:rsidRPr="00631483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CB" w:rsidRDefault="009B5ECB">
      <w:pPr>
        <w:spacing w:after="0" w:line="240" w:lineRule="auto"/>
      </w:pPr>
      <w:r>
        <w:separator/>
      </w:r>
    </w:p>
  </w:footnote>
  <w:footnote w:type="continuationSeparator" w:id="0">
    <w:p w:rsidR="009B5ECB" w:rsidRDefault="009B5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1D31C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1D31C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utworzone przez prostą przecinająca dwie proste równoległe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1D31CB">
                    <w:pPr>
                      <w:jc w:val="center"/>
                      <w:rPr>
                        <w:color w:val="FFFFFF"/>
                      </w:rPr>
                    </w:pPr>
                    <w:r w:rsidRPr="001D31C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utworzone przez prostą przecinająca dwie proste równoległe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B5ECB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670D-38BF-43C3-9E94-B09A3226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2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2013-08-25T06:12:00Z</dcterms:created>
  <dcterms:modified xsi:type="dcterms:W3CDTF">2013-08-25T06:12:00Z</dcterms:modified>
</cp:coreProperties>
</file>